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14" w:rsidRPr="00110549" w:rsidRDefault="001F7514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110549">
        <w:rPr>
          <w:rFonts w:ascii="標楷體" w:eastAsia="標楷體" w:hAnsi="標楷體" w:hint="eastAsia"/>
          <w:b/>
          <w:color w:val="FF0000"/>
          <w:sz w:val="28"/>
          <w:szCs w:val="28"/>
        </w:rPr>
        <w:t>國文科</w:t>
      </w:r>
    </w:p>
    <w:tbl>
      <w:tblPr>
        <w:tblW w:w="106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9"/>
        <w:gridCol w:w="4295"/>
        <w:gridCol w:w="1379"/>
        <w:gridCol w:w="798"/>
        <w:gridCol w:w="1897"/>
      </w:tblGrid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行動學習策略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探究式學習模式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F960B1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商經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科二年級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授課班級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F960B1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商2-1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行動學習時程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A82678" w:rsidP="00110549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１０６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  <w:proofErr w:type="gramEnd"/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２２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-１０６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  <w:proofErr w:type="gramEnd"/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２６</w:t>
            </w:r>
            <w:r w:rsidR="001F7514" w:rsidRPr="0011054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主題名稱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60047D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文言短篇小說</w:t>
            </w:r>
            <w:r w:rsidR="00A82678">
              <w:rPr>
                <w:rFonts w:ascii="標楷體" w:eastAsia="標楷體" w:hAnsi="標楷體" w:hint="eastAsia"/>
                <w:sz w:val="28"/>
                <w:szCs w:val="28"/>
              </w:rPr>
              <w:t>－聊齋志異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講述，啟發，分組討論報告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資源/設備/書籍</w:t>
            </w:r>
          </w:p>
        </w:tc>
        <w:tc>
          <w:tcPr>
            <w:tcW w:w="8369" w:type="dxa"/>
            <w:gridSpan w:val="4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平板電腦，投影機，黑板，電腦，東大國文課本</w:t>
            </w:r>
            <w:r w:rsidR="00A82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（四）</w:t>
            </w: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，補充資料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教學評量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Pr="00110549" w:rsidRDefault="001F7514" w:rsidP="001F75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分組報告（包括自評及他評）</w:t>
            </w:r>
          </w:p>
        </w:tc>
      </w:tr>
      <w:tr w:rsidR="001F7514" w:rsidRPr="00110549" w:rsidTr="002708F5">
        <w:trPr>
          <w:trHeight w:val="96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教學總時間(分)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２５０分鐘</w:t>
            </w:r>
          </w:p>
        </w:tc>
      </w:tr>
      <w:tr w:rsidR="001F7514" w:rsidRPr="00110549" w:rsidTr="002708F5">
        <w:trPr>
          <w:trHeight w:val="823"/>
        </w:trPr>
        <w:tc>
          <w:tcPr>
            <w:tcW w:w="2319" w:type="dxa"/>
            <w:shd w:val="clear" w:color="auto" w:fill="auto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教學目標</w:t>
            </w:r>
          </w:p>
        </w:tc>
        <w:tc>
          <w:tcPr>
            <w:tcW w:w="8369" w:type="dxa"/>
            <w:gridSpan w:val="4"/>
            <w:shd w:val="clear" w:color="auto" w:fill="auto"/>
          </w:tcPr>
          <w:p w:rsidR="001F7514" w:rsidRDefault="0060047D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認識聊齋志異的特色及價值</w:t>
            </w:r>
          </w:p>
          <w:p w:rsidR="0060047D" w:rsidRDefault="0060047D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認識短篇小說的情節結構</w:t>
            </w:r>
          </w:p>
          <w:p w:rsidR="0060047D" w:rsidRPr="00110549" w:rsidRDefault="0060047D" w:rsidP="001F7514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志怪小說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的賞析</w:t>
            </w:r>
          </w:p>
        </w:tc>
      </w:tr>
      <w:tr w:rsidR="001F7514" w:rsidRPr="00110549" w:rsidTr="00110549">
        <w:trPr>
          <w:trHeight w:val="96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  <w:tc>
          <w:tcPr>
            <w:tcW w:w="4295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活動</w:t>
            </w:r>
          </w:p>
        </w:tc>
        <w:tc>
          <w:tcPr>
            <w:tcW w:w="1379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</w:tc>
        <w:tc>
          <w:tcPr>
            <w:tcW w:w="798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 w:rsidRPr="00110549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</w:p>
        </w:tc>
        <w:tc>
          <w:tcPr>
            <w:tcW w:w="1897" w:type="dxa"/>
            <w:shd w:val="clear" w:color="auto" w:fill="FFFF99"/>
            <w:vAlign w:val="center"/>
          </w:tcPr>
          <w:p w:rsidR="001F7514" w:rsidRPr="00110549" w:rsidRDefault="001F7514" w:rsidP="003B0E2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0549">
              <w:rPr>
                <w:rFonts w:ascii="標楷體" w:eastAsia="標楷體" w:hAnsi="標楷體"/>
                <w:b/>
                <w:sz w:val="28"/>
                <w:szCs w:val="28"/>
              </w:rPr>
              <w:t>時間(分)</w:t>
            </w:r>
          </w:p>
        </w:tc>
      </w:tr>
      <w:tr w:rsidR="001F7514" w:rsidRPr="00110549" w:rsidTr="00110549">
        <w:trPr>
          <w:trHeight w:val="1978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514" w:rsidRPr="00F960B1" w:rsidRDefault="00F960B1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１了解中國古典  小說史的流變</w:t>
            </w:r>
          </w:p>
          <w:p w:rsidR="001F7514" w:rsidRPr="00110549" w:rsidRDefault="00F960B1" w:rsidP="003B0E20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２奇聞軼事與鬼神傳說大搜密</w:t>
            </w:r>
          </w:p>
          <w:p w:rsidR="001F7514" w:rsidRPr="00110549" w:rsidRDefault="001F7514" w:rsidP="00110549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１講述法</w:t>
            </w: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7514" w:rsidRPr="00110549" w:rsidRDefault="00F960B1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２透過新聞媒體，網際網路或個人週遭的奇人異事，並討論其真實性及可信度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補充資料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４０分</w:t>
            </w: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7514" w:rsidRPr="00110549" w:rsidRDefault="001F751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</w:tc>
      </w:tr>
      <w:tr w:rsidR="00717A44" w:rsidRPr="00110549" w:rsidTr="00110549">
        <w:trPr>
          <w:trHeight w:val="448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Default="00F960B1" w:rsidP="00F960B1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１了解聊齋志異的成書背景及主題內容</w:t>
            </w:r>
          </w:p>
          <w:p w:rsidR="00F960B1" w:rsidRPr="00F960B1" w:rsidRDefault="00F960B1" w:rsidP="00F960B1">
            <w:pPr>
              <w:adjustRightInd w:val="0"/>
              <w:snapToGrid w:val="0"/>
              <w:ind w:leftChars="117" w:left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２認識蒲松齡生平及其軼聞故事介紹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047D" w:rsidRDefault="00717A44" w:rsidP="006004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r w:rsidR="0060047D">
              <w:rPr>
                <w:rFonts w:ascii="標楷體" w:eastAsia="標楷體" w:hAnsi="標楷體" w:hint="eastAsia"/>
                <w:sz w:val="28"/>
                <w:szCs w:val="28"/>
              </w:rPr>
              <w:t>講述法</w:t>
            </w:r>
          </w:p>
          <w:p w:rsidR="0060047D" w:rsidRDefault="0060047D" w:rsidP="006004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  <w:r w:rsidR="00A82678"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youtube</w:t>
            </w:r>
            <w:proofErr w:type="spellEnd"/>
            <w:r w:rsidR="00A82678">
              <w:rPr>
                <w:rFonts w:ascii="標楷體" w:eastAsia="標楷體" w:hAnsi="標楷體" w:hint="eastAsia"/>
                <w:sz w:val="28"/>
                <w:szCs w:val="28"/>
              </w:rPr>
              <w:t>關於蒲松齡的生平介紹</w:t>
            </w:r>
          </w:p>
          <w:p w:rsidR="00A82678" w:rsidRPr="00110549" w:rsidRDefault="00A82678" w:rsidP="0060047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東大課本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A82678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  <w:r w:rsidR="00717A44" w:rsidRPr="00110549">
              <w:rPr>
                <w:rFonts w:ascii="標楷體" w:eastAsia="標楷體" w:hAnsi="標楷體" w:hint="eastAsia"/>
                <w:sz w:val="28"/>
                <w:szCs w:val="28"/>
              </w:rPr>
              <w:t>５分</w:t>
            </w:r>
          </w:p>
          <w:p w:rsidR="00717A44" w:rsidRPr="00110549" w:rsidRDefault="00A82678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１５</w:t>
            </w:r>
            <w:r w:rsidR="00717A44" w:rsidRPr="0011054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7A44" w:rsidRPr="00110549" w:rsidTr="00110549">
        <w:trPr>
          <w:trHeight w:val="1091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通熟</w:t>
            </w:r>
            <w:proofErr w:type="gramStart"/>
            <w:r w:rsidR="00D37133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="00D37133">
              <w:rPr>
                <w:rFonts w:ascii="標楷體" w:eastAsia="標楷體" w:hAnsi="標楷體" w:hint="eastAsia"/>
                <w:sz w:val="28"/>
                <w:szCs w:val="28"/>
              </w:rPr>
              <w:t>山道士的</w:t>
            </w: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１說明各段大意</w:t>
            </w:r>
          </w:p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２分析作品章法佈局</w:t>
            </w:r>
          </w:p>
          <w:p w:rsidR="00717A44" w:rsidRPr="00110549" w:rsidRDefault="00717A44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３了解寫作技巧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東大課本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717A44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A44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１５分</w:t>
            </w:r>
          </w:p>
        </w:tc>
      </w:tr>
      <w:tr w:rsidR="002708F5" w:rsidRPr="00110549" w:rsidTr="00110549">
        <w:trPr>
          <w:trHeight w:val="2160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F960B1" w:rsidP="001105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透過小組合作，學會聆聽、分享、溝通、</w:t>
            </w:r>
            <w:r w:rsidR="002708F5" w:rsidRPr="00110549">
              <w:rPr>
                <w:rFonts w:ascii="標楷體" w:eastAsia="標楷體" w:hAnsi="標楷體" w:hint="eastAsia"/>
                <w:sz w:val="28"/>
                <w:szCs w:val="28"/>
              </w:rPr>
              <w:t>信任及尊重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D37133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１尋找組員</w:t>
            </w:r>
            <w:r w:rsidR="002708F5" w:rsidRPr="00110549">
              <w:rPr>
                <w:rFonts w:ascii="標楷體" w:eastAsia="標楷體" w:hAnsi="標楷體" w:hint="eastAsia"/>
                <w:sz w:val="28"/>
                <w:szCs w:val="28"/>
              </w:rPr>
              <w:t>、訂定題目、工作分配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２開放平版電腦</w:t>
            </w:r>
            <w:r w:rsidR="00F960B1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搜尋相關資料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３小組合作分享報告資料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２０分</w:t>
            </w:r>
          </w:p>
        </w:tc>
      </w:tr>
      <w:tr w:rsidR="002708F5" w:rsidRPr="00110549" w:rsidTr="00110549">
        <w:trPr>
          <w:trHeight w:val="5325"/>
        </w:trPr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D37133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認識聊齋志異中的不同故事類型</w:t>
            </w:r>
            <w:bookmarkStart w:id="0" w:name="_GoBack"/>
            <w:bookmarkEnd w:id="0"/>
          </w:p>
          <w:p w:rsidR="002708F5" w:rsidRPr="00110549" w:rsidRDefault="002708F5" w:rsidP="00717A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F960B1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組同學分別上台介紹３－５分聊齋志異中的故事一則</w:t>
            </w:r>
          </w:p>
          <w:p w:rsidR="002708F5" w:rsidRPr="00110549" w:rsidRDefault="002708F5" w:rsidP="003B0E2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２教師講評及回饋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1F7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３０－４０分</w:t>
            </w:r>
          </w:p>
          <w:p w:rsidR="002708F5" w:rsidRPr="00110549" w:rsidRDefault="002708F5" w:rsidP="00717A44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0549">
              <w:rPr>
                <w:rFonts w:ascii="標楷體" w:eastAsia="標楷體" w:hAnsi="標楷體" w:hint="eastAsia"/>
                <w:sz w:val="28"/>
                <w:szCs w:val="28"/>
              </w:rPr>
              <w:t>１０分</w:t>
            </w:r>
          </w:p>
        </w:tc>
      </w:tr>
    </w:tbl>
    <w:p w:rsidR="001F7514" w:rsidRPr="00110549" w:rsidRDefault="001F7514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2708F5" w:rsidRPr="00110549" w:rsidRDefault="002708F5" w:rsidP="001F7514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</w:p>
    <w:sectPr w:rsidR="002708F5" w:rsidRPr="00110549" w:rsidSect="007D2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B86"/>
    <w:multiLevelType w:val="hybridMultilevel"/>
    <w:tmpl w:val="46048738"/>
    <w:lvl w:ilvl="0" w:tplc="A8E6F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14"/>
    <w:rsid w:val="00110549"/>
    <w:rsid w:val="001971B7"/>
    <w:rsid w:val="001F7514"/>
    <w:rsid w:val="002708F5"/>
    <w:rsid w:val="0060047D"/>
    <w:rsid w:val="00717A44"/>
    <w:rsid w:val="00A82678"/>
    <w:rsid w:val="00AD1CB0"/>
    <w:rsid w:val="00D37133"/>
    <w:rsid w:val="00F77F9D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4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51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14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F7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Placeholder Text"/>
    <w:basedOn w:val="a0"/>
    <w:uiPriority w:val="99"/>
    <w:semiHidden/>
    <w:rsid w:val="00270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08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4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51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14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F75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Placeholder Text"/>
    <w:basedOn w:val="a0"/>
    <w:uiPriority w:val="99"/>
    <w:semiHidden/>
    <w:rsid w:val="002708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0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0EDA-1732-4629-A593-50636EEA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dcterms:created xsi:type="dcterms:W3CDTF">2017-06-03T10:01:00Z</dcterms:created>
  <dcterms:modified xsi:type="dcterms:W3CDTF">2017-06-03T10:01:00Z</dcterms:modified>
</cp:coreProperties>
</file>